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23D04" w14:textId="5BB8F88E" w:rsidR="001E4D70" w:rsidRPr="00AD12E6" w:rsidRDefault="00AD12E6" w:rsidP="001E4D70">
      <w:pPr>
        <w:pStyle w:val="a0"/>
        <w:spacing w:before="5"/>
        <w:jc w:val="both"/>
        <w:rPr>
          <w:color w:val="C00000"/>
        </w:rPr>
      </w:pPr>
      <w:r w:rsidRPr="00AD12E6">
        <w:rPr>
          <w:rFonts w:hint="eastAsia"/>
          <w:color w:val="C00000"/>
        </w:rPr>
        <w:t>注意：一人一票，一页三张</w:t>
      </w:r>
      <w:r>
        <w:rPr>
          <w:rFonts w:hint="eastAsia"/>
          <w:color w:val="C00000"/>
        </w:rPr>
        <w:t>（打印时删掉红色字）</w:t>
      </w:r>
    </w:p>
    <w:p w14:paraId="6FBBBFBB" w14:textId="77777777" w:rsidR="001E4D70" w:rsidRDefault="001E4D70" w:rsidP="00AD12E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接收中共预备党员表决票</w:t>
      </w:r>
    </w:p>
    <w:p w14:paraId="38B56C5B" w14:textId="0D81AB20" w:rsidR="001E4D70" w:rsidRDefault="001E4D70" w:rsidP="001E4D70">
      <w:pPr>
        <w:pStyle w:val="a0"/>
        <w:tabs>
          <w:tab w:val="left" w:pos="4731"/>
        </w:tabs>
        <w:ind w:left="882"/>
        <w:rPr>
          <w:rFonts w:ascii="仿宋_GB2312" w:eastAsia="仿宋_GB2312"/>
          <w:sz w:val="24"/>
          <w:szCs w:val="24"/>
        </w:rPr>
      </w:pPr>
      <w:r w:rsidRPr="00AD12E6">
        <w:rPr>
          <w:rFonts w:ascii="仿宋_GB2312" w:eastAsia="仿宋_GB2312" w:hint="eastAsia"/>
          <w:spacing w:val="-1"/>
          <w:sz w:val="24"/>
          <w:szCs w:val="24"/>
        </w:rPr>
        <w:t>党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支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部名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称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：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ab/>
      </w:r>
      <w:r w:rsidR="00AD12E6" w:rsidRPr="00AD12E6">
        <w:rPr>
          <w:rFonts w:ascii="仿宋_GB2312" w:eastAsia="仿宋_GB2312" w:hint="eastAsia"/>
          <w:sz w:val="24"/>
          <w:szCs w:val="24"/>
        </w:rPr>
        <w:t>（中共中山大学旅游学院委员会 代章）</w:t>
      </w:r>
    </w:p>
    <w:p w14:paraId="428EACF0" w14:textId="349CBF8C" w:rsidR="0013662E" w:rsidRPr="00AD12E6" w:rsidRDefault="0013662E" w:rsidP="001E4D70">
      <w:pPr>
        <w:pStyle w:val="a0"/>
        <w:tabs>
          <w:tab w:val="left" w:pos="4731"/>
        </w:tabs>
        <w:ind w:left="882"/>
        <w:rPr>
          <w:rFonts w:ascii="仿宋_GB2312" w:eastAsia="仿宋_GB2312" w:hint="eastAsia"/>
          <w:sz w:val="24"/>
          <w:szCs w:val="24"/>
        </w:rPr>
      </w:pPr>
      <w:r w:rsidRPr="0013662E">
        <w:rPr>
          <w:rFonts w:ascii="仿宋_GB2312" w:eastAsia="仿宋_GB2312" w:hint="eastAsia"/>
          <w:sz w:val="24"/>
          <w:szCs w:val="24"/>
        </w:rPr>
        <w:t>时间：</w:t>
      </w:r>
      <w:r w:rsidRPr="0013662E">
        <w:rPr>
          <w:rFonts w:ascii="仿宋_GB2312" w:eastAsia="仿宋_GB2312"/>
          <w:sz w:val="24"/>
          <w:szCs w:val="24"/>
        </w:rPr>
        <w:t>2024年xx月xx日</w:t>
      </w:r>
    </w:p>
    <w:tbl>
      <w:tblPr>
        <w:tblW w:w="41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8"/>
        <w:gridCol w:w="1138"/>
        <w:gridCol w:w="1981"/>
        <w:gridCol w:w="2957"/>
      </w:tblGrid>
      <w:tr w:rsidR="00AD12E6" w14:paraId="0A6BE819" w14:textId="77777777" w:rsidTr="00AD12E6">
        <w:trPr>
          <w:trHeight w:val="510"/>
          <w:jc w:val="center"/>
        </w:trPr>
        <w:tc>
          <w:tcPr>
            <w:tcW w:w="2183" w:type="pct"/>
            <w:gridSpan w:val="2"/>
          </w:tcPr>
          <w:p w14:paraId="230AA964" w14:textId="77777777" w:rsidR="00AD12E6" w:rsidRPr="00AD12E6" w:rsidRDefault="00AD12E6" w:rsidP="00AD12E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发展对象姓名</w:t>
            </w:r>
          </w:p>
        </w:tc>
        <w:tc>
          <w:tcPr>
            <w:tcW w:w="2817" w:type="pct"/>
            <w:gridSpan w:val="2"/>
          </w:tcPr>
          <w:p w14:paraId="6B111BFF" w14:textId="1D833855" w:rsidR="00AD12E6" w:rsidRPr="00AD12E6" w:rsidRDefault="00AD12E6" w:rsidP="004201D7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AD12E6" w14:paraId="7EB89A91" w14:textId="77777777" w:rsidTr="00AD12E6">
        <w:trPr>
          <w:trHeight w:val="510"/>
          <w:jc w:val="center"/>
        </w:trPr>
        <w:tc>
          <w:tcPr>
            <w:tcW w:w="1534" w:type="pct"/>
          </w:tcPr>
          <w:p w14:paraId="049A81A7" w14:textId="0C9D1FE6" w:rsidR="00AD12E6" w:rsidRPr="00AD12E6" w:rsidRDefault="00AD12E6" w:rsidP="00AD12E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同意吸收入党</w:t>
            </w:r>
          </w:p>
        </w:tc>
        <w:tc>
          <w:tcPr>
            <w:tcW w:w="1779" w:type="pct"/>
            <w:gridSpan w:val="2"/>
          </w:tcPr>
          <w:p w14:paraId="1F126D05" w14:textId="17D58568" w:rsidR="00AD12E6" w:rsidRPr="00AD12E6" w:rsidRDefault="00AD12E6" w:rsidP="00AD12E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不同意吸收入党</w:t>
            </w:r>
          </w:p>
        </w:tc>
        <w:tc>
          <w:tcPr>
            <w:tcW w:w="1687" w:type="pct"/>
          </w:tcPr>
          <w:p w14:paraId="366C95B9" w14:textId="280F5BB5" w:rsidR="00AD12E6" w:rsidRPr="00AD12E6" w:rsidRDefault="00AD12E6" w:rsidP="00AD12E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弃权</w:t>
            </w:r>
          </w:p>
        </w:tc>
      </w:tr>
      <w:tr w:rsidR="00AD12E6" w14:paraId="1261FD12" w14:textId="77777777" w:rsidTr="00AD12E6">
        <w:trPr>
          <w:trHeight w:val="510"/>
          <w:jc w:val="center"/>
        </w:trPr>
        <w:tc>
          <w:tcPr>
            <w:tcW w:w="1534" w:type="pct"/>
          </w:tcPr>
          <w:p w14:paraId="5CC00CE6" w14:textId="77777777" w:rsidR="00AD12E6" w:rsidRDefault="00AD12E6" w:rsidP="004201D7">
            <w:pPr>
              <w:pStyle w:val="TableParagraph"/>
              <w:spacing w:before="40"/>
              <w:ind w:left="1255" w:right="125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779" w:type="pct"/>
            <w:gridSpan w:val="2"/>
          </w:tcPr>
          <w:p w14:paraId="44F41D44" w14:textId="77777777" w:rsidR="00AD12E6" w:rsidRDefault="00AD12E6" w:rsidP="004201D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7" w:type="pct"/>
          </w:tcPr>
          <w:p w14:paraId="4EBBB6D6" w14:textId="20ED26BE" w:rsidR="00AD12E6" w:rsidRDefault="00AD12E6" w:rsidP="004201D7">
            <w:pPr>
              <w:pStyle w:val="TableParagraph"/>
              <w:rPr>
                <w:rFonts w:ascii="Times New Roman"/>
              </w:rPr>
            </w:pPr>
          </w:p>
        </w:tc>
      </w:tr>
      <w:tr w:rsidR="00AD12E6" w14:paraId="1180239E" w14:textId="77777777" w:rsidTr="00AD12E6">
        <w:trPr>
          <w:trHeight w:val="1153"/>
          <w:jc w:val="center"/>
        </w:trPr>
        <w:tc>
          <w:tcPr>
            <w:tcW w:w="5000" w:type="pct"/>
            <w:gridSpan w:val="4"/>
          </w:tcPr>
          <w:p w14:paraId="3CD893A9" w14:textId="18AAA63A" w:rsidR="00AD12E6" w:rsidRDefault="00AD12E6" w:rsidP="004201D7">
            <w:pPr>
              <w:pStyle w:val="TableParagraph"/>
              <w:spacing w:before="21" w:line="281" w:lineRule="exact"/>
              <w:ind w:left="107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说明：</w:t>
            </w:r>
          </w:p>
          <w:p w14:paraId="5BA57FED" w14:textId="77777777" w:rsidR="00AD12E6" w:rsidRDefault="00AD12E6" w:rsidP="001E4D70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before="2" w:line="237" w:lineRule="auto"/>
              <w:ind w:right="95" w:firstLine="0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  <w:spacing w:val="-5"/>
              </w:rPr>
              <w:t>有表决权的正式党员在表决意见栏的选项中选择一项画“</w:t>
            </w:r>
            <w:r>
              <w:rPr>
                <w:spacing w:val="-3"/>
              </w:rPr>
              <w:t>〇</w:t>
            </w:r>
            <w:r>
              <w:rPr>
                <w:rFonts w:ascii="仿宋_GB2312" w:eastAsia="仿宋_GB2312" w:hAnsi="仿宋_GB2312" w:hint="eastAsia"/>
                <w:spacing w:val="-36"/>
              </w:rPr>
              <w:t>”（</w:t>
            </w:r>
            <w:r>
              <w:rPr>
                <w:rFonts w:ascii="仿宋_GB2312" w:eastAsia="仿宋_GB2312" w:hAnsi="仿宋_GB2312" w:hint="eastAsia"/>
                <w:spacing w:val="-3"/>
              </w:rPr>
              <w:t>选择两项或两项以上的，为无效票；不作选择的，视作弃权票</w:t>
            </w:r>
            <w:r>
              <w:rPr>
                <w:rFonts w:ascii="仿宋_GB2312" w:eastAsia="仿宋_GB2312" w:hAnsi="仿宋_GB2312" w:hint="eastAsia"/>
              </w:rPr>
              <w:t>）；</w:t>
            </w:r>
          </w:p>
          <w:p w14:paraId="77299683" w14:textId="77777777" w:rsidR="00AD12E6" w:rsidRDefault="00AD12E6" w:rsidP="001E4D70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line="271" w:lineRule="exact"/>
              <w:ind w:left="329" w:hanging="223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pacing w:val="-3"/>
              </w:rPr>
              <w:t>票决实行无记名投票方式。</w:t>
            </w:r>
          </w:p>
        </w:tc>
      </w:tr>
    </w:tbl>
    <w:p w14:paraId="257A4EB0" w14:textId="77777777" w:rsidR="001E4D70" w:rsidRDefault="001E4D70" w:rsidP="001E4D70">
      <w:pPr>
        <w:spacing w:before="70"/>
        <w:jc w:val="center"/>
        <w:rPr>
          <w:rFonts w:ascii="仿宋_GB2312" w:hAnsi="仿宋_GB2312"/>
          <w:sz w:val="21"/>
        </w:rPr>
      </w:pPr>
      <w:r>
        <w:rPr>
          <w:rFonts w:ascii="仿宋_GB2312" w:hAnsi="仿宋_GB2312"/>
          <w:sz w:val="21"/>
        </w:rPr>
        <w:t>………………………………………………………………………………………</w:t>
      </w:r>
    </w:p>
    <w:p w14:paraId="6029812A" w14:textId="77777777" w:rsidR="001E4D70" w:rsidRDefault="001E4D70" w:rsidP="001E4D70">
      <w:pPr>
        <w:pStyle w:val="a0"/>
        <w:rPr>
          <w:rFonts w:ascii="仿宋_GB2312"/>
          <w:sz w:val="20"/>
        </w:rPr>
      </w:pPr>
    </w:p>
    <w:p w14:paraId="5F5CDAD9" w14:textId="77777777" w:rsidR="00AD12E6" w:rsidRDefault="00AD12E6" w:rsidP="00AD12E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接收中共预备党员表决票</w:t>
      </w:r>
    </w:p>
    <w:p w14:paraId="01346AF4" w14:textId="77777777" w:rsidR="001E4D70" w:rsidRDefault="001E4D70" w:rsidP="001E4D70">
      <w:pPr>
        <w:pStyle w:val="a0"/>
        <w:rPr>
          <w:rFonts w:ascii="仿宋_GB2312"/>
          <w:sz w:val="15"/>
        </w:rPr>
      </w:pPr>
    </w:p>
    <w:p w14:paraId="3F330B1B" w14:textId="7C6D22B7" w:rsidR="00AD12E6" w:rsidRDefault="00AD12E6" w:rsidP="00AD12E6">
      <w:pPr>
        <w:pStyle w:val="a0"/>
        <w:tabs>
          <w:tab w:val="left" w:pos="4731"/>
        </w:tabs>
        <w:ind w:left="882"/>
        <w:rPr>
          <w:rFonts w:ascii="仿宋_GB2312" w:eastAsia="仿宋_GB2312"/>
          <w:sz w:val="24"/>
          <w:szCs w:val="24"/>
        </w:rPr>
      </w:pPr>
      <w:r w:rsidRPr="00AD12E6">
        <w:rPr>
          <w:rFonts w:ascii="仿宋_GB2312" w:eastAsia="仿宋_GB2312" w:hint="eastAsia"/>
          <w:spacing w:val="-1"/>
          <w:sz w:val="24"/>
          <w:szCs w:val="24"/>
        </w:rPr>
        <w:t>党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支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部名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称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：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ab/>
      </w:r>
      <w:r w:rsidRPr="00AD12E6">
        <w:rPr>
          <w:rFonts w:ascii="仿宋_GB2312" w:eastAsia="仿宋_GB2312" w:hint="eastAsia"/>
          <w:sz w:val="24"/>
          <w:szCs w:val="24"/>
        </w:rPr>
        <w:t>（中共中山大学旅游学院委员会 代章）</w:t>
      </w:r>
    </w:p>
    <w:p w14:paraId="01D9C3EA" w14:textId="61CD07F8" w:rsidR="0013662E" w:rsidRPr="00AD12E6" w:rsidRDefault="0013662E" w:rsidP="00AD12E6">
      <w:pPr>
        <w:pStyle w:val="a0"/>
        <w:tabs>
          <w:tab w:val="left" w:pos="4731"/>
        </w:tabs>
        <w:ind w:left="882"/>
        <w:rPr>
          <w:rFonts w:ascii="仿宋_GB2312" w:eastAsia="仿宋_GB2312" w:hint="eastAsia"/>
          <w:sz w:val="24"/>
          <w:szCs w:val="24"/>
        </w:rPr>
      </w:pPr>
      <w:r w:rsidRPr="0013662E">
        <w:rPr>
          <w:rFonts w:ascii="仿宋_GB2312" w:eastAsia="仿宋_GB2312" w:hint="eastAsia"/>
          <w:sz w:val="24"/>
          <w:szCs w:val="24"/>
        </w:rPr>
        <w:t>时间：</w:t>
      </w:r>
      <w:r w:rsidRPr="0013662E">
        <w:rPr>
          <w:rFonts w:ascii="仿宋_GB2312" w:eastAsia="仿宋_GB2312"/>
          <w:sz w:val="24"/>
          <w:szCs w:val="24"/>
        </w:rPr>
        <w:t>2024年xx月xx日</w:t>
      </w:r>
    </w:p>
    <w:tbl>
      <w:tblPr>
        <w:tblW w:w="41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8"/>
        <w:gridCol w:w="1138"/>
        <w:gridCol w:w="1981"/>
        <w:gridCol w:w="2957"/>
      </w:tblGrid>
      <w:tr w:rsidR="00AD12E6" w14:paraId="119EA39C" w14:textId="77777777" w:rsidTr="00067386">
        <w:trPr>
          <w:trHeight w:val="510"/>
          <w:jc w:val="center"/>
        </w:trPr>
        <w:tc>
          <w:tcPr>
            <w:tcW w:w="2183" w:type="pct"/>
            <w:gridSpan w:val="2"/>
          </w:tcPr>
          <w:p w14:paraId="243DCFD2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发展对象姓名</w:t>
            </w:r>
          </w:p>
        </w:tc>
        <w:tc>
          <w:tcPr>
            <w:tcW w:w="2817" w:type="pct"/>
            <w:gridSpan w:val="2"/>
          </w:tcPr>
          <w:p w14:paraId="725A69ED" w14:textId="77777777" w:rsidR="00AD12E6" w:rsidRPr="00AD12E6" w:rsidRDefault="00AD12E6" w:rsidP="0006738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AD12E6" w14:paraId="6CA6E1B8" w14:textId="77777777" w:rsidTr="00067386">
        <w:trPr>
          <w:trHeight w:val="510"/>
          <w:jc w:val="center"/>
        </w:trPr>
        <w:tc>
          <w:tcPr>
            <w:tcW w:w="1534" w:type="pct"/>
          </w:tcPr>
          <w:p w14:paraId="0DF74A8D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同意吸收入党</w:t>
            </w:r>
          </w:p>
        </w:tc>
        <w:tc>
          <w:tcPr>
            <w:tcW w:w="1779" w:type="pct"/>
            <w:gridSpan w:val="2"/>
          </w:tcPr>
          <w:p w14:paraId="62F3C382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不同意吸收入党</w:t>
            </w:r>
          </w:p>
        </w:tc>
        <w:tc>
          <w:tcPr>
            <w:tcW w:w="1687" w:type="pct"/>
          </w:tcPr>
          <w:p w14:paraId="3CA04C96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弃权</w:t>
            </w:r>
          </w:p>
        </w:tc>
      </w:tr>
      <w:tr w:rsidR="00AD12E6" w14:paraId="0E331408" w14:textId="77777777" w:rsidTr="00067386">
        <w:trPr>
          <w:trHeight w:val="510"/>
          <w:jc w:val="center"/>
        </w:trPr>
        <w:tc>
          <w:tcPr>
            <w:tcW w:w="1534" w:type="pct"/>
          </w:tcPr>
          <w:p w14:paraId="592E37C5" w14:textId="77777777" w:rsidR="00AD12E6" w:rsidRDefault="00AD12E6" w:rsidP="00067386">
            <w:pPr>
              <w:pStyle w:val="TableParagraph"/>
              <w:spacing w:before="40"/>
              <w:ind w:left="1255" w:right="125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779" w:type="pct"/>
            <w:gridSpan w:val="2"/>
          </w:tcPr>
          <w:p w14:paraId="5D1E5802" w14:textId="77777777" w:rsidR="00AD12E6" w:rsidRDefault="00AD12E6" w:rsidP="0006738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7" w:type="pct"/>
          </w:tcPr>
          <w:p w14:paraId="70231D97" w14:textId="77777777" w:rsidR="00AD12E6" w:rsidRDefault="00AD12E6" w:rsidP="00067386">
            <w:pPr>
              <w:pStyle w:val="TableParagraph"/>
              <w:rPr>
                <w:rFonts w:ascii="Times New Roman"/>
              </w:rPr>
            </w:pPr>
          </w:p>
        </w:tc>
      </w:tr>
      <w:tr w:rsidR="00AD12E6" w14:paraId="65FAA7A9" w14:textId="77777777" w:rsidTr="00067386">
        <w:trPr>
          <w:trHeight w:val="1153"/>
          <w:jc w:val="center"/>
        </w:trPr>
        <w:tc>
          <w:tcPr>
            <w:tcW w:w="5000" w:type="pct"/>
            <w:gridSpan w:val="4"/>
          </w:tcPr>
          <w:p w14:paraId="58943937" w14:textId="77777777" w:rsidR="00AD12E6" w:rsidRDefault="00AD12E6" w:rsidP="00067386">
            <w:pPr>
              <w:pStyle w:val="TableParagraph"/>
              <w:spacing w:before="21" w:line="281" w:lineRule="exact"/>
              <w:ind w:left="107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说明：</w:t>
            </w:r>
          </w:p>
          <w:p w14:paraId="4963E9AB" w14:textId="77777777" w:rsidR="00AD12E6" w:rsidRDefault="00AD12E6" w:rsidP="00067386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before="2" w:line="237" w:lineRule="auto"/>
              <w:ind w:right="95" w:firstLine="0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  <w:spacing w:val="-5"/>
              </w:rPr>
              <w:t>有表决权的正式党员在表决意见栏的选项中选择一项画“</w:t>
            </w:r>
            <w:r>
              <w:rPr>
                <w:spacing w:val="-3"/>
              </w:rPr>
              <w:t>〇</w:t>
            </w:r>
            <w:r>
              <w:rPr>
                <w:rFonts w:ascii="仿宋_GB2312" w:eastAsia="仿宋_GB2312" w:hAnsi="仿宋_GB2312" w:hint="eastAsia"/>
                <w:spacing w:val="-36"/>
              </w:rPr>
              <w:t>”（</w:t>
            </w:r>
            <w:r>
              <w:rPr>
                <w:rFonts w:ascii="仿宋_GB2312" w:eastAsia="仿宋_GB2312" w:hAnsi="仿宋_GB2312" w:hint="eastAsia"/>
                <w:spacing w:val="-3"/>
              </w:rPr>
              <w:t>选择两项或两项以上的，为无效票；不作选择的，视作弃权票</w:t>
            </w:r>
            <w:r>
              <w:rPr>
                <w:rFonts w:ascii="仿宋_GB2312" w:eastAsia="仿宋_GB2312" w:hAnsi="仿宋_GB2312" w:hint="eastAsia"/>
              </w:rPr>
              <w:t>）；</w:t>
            </w:r>
          </w:p>
          <w:p w14:paraId="1908142C" w14:textId="77777777" w:rsidR="00AD12E6" w:rsidRDefault="00AD12E6" w:rsidP="00067386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line="271" w:lineRule="exact"/>
              <w:ind w:left="329" w:hanging="223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pacing w:val="-3"/>
              </w:rPr>
              <w:t>票决实行无记名投票方式。</w:t>
            </w:r>
          </w:p>
        </w:tc>
      </w:tr>
    </w:tbl>
    <w:p w14:paraId="6778BE95" w14:textId="5BFEE9C4" w:rsidR="00AD12E6" w:rsidRDefault="00AD12E6" w:rsidP="00AD12E6">
      <w:pPr>
        <w:spacing w:before="70"/>
        <w:jc w:val="center"/>
        <w:rPr>
          <w:rFonts w:ascii="仿宋_GB2312" w:hAnsi="仿宋_GB2312"/>
          <w:sz w:val="21"/>
        </w:rPr>
      </w:pPr>
      <w:r>
        <w:rPr>
          <w:rFonts w:ascii="仿宋_GB2312" w:hAnsi="仿宋_GB2312"/>
          <w:sz w:val="21"/>
        </w:rPr>
        <w:t>………………………………………………………………………………………</w:t>
      </w:r>
    </w:p>
    <w:p w14:paraId="1E344D25" w14:textId="77777777" w:rsidR="00AD12E6" w:rsidRDefault="00AD12E6" w:rsidP="00AD12E6">
      <w:pPr>
        <w:pStyle w:val="a0"/>
        <w:rPr>
          <w:rFonts w:ascii="仿宋_GB2312"/>
          <w:sz w:val="20"/>
        </w:rPr>
      </w:pPr>
    </w:p>
    <w:p w14:paraId="57805750" w14:textId="77777777" w:rsidR="00AD12E6" w:rsidRDefault="00AD12E6" w:rsidP="00AD12E6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接收中共预备党员表决票</w:t>
      </w:r>
    </w:p>
    <w:p w14:paraId="71A26DDA" w14:textId="77777777" w:rsidR="00AD12E6" w:rsidRDefault="00AD12E6" w:rsidP="00AD12E6">
      <w:pPr>
        <w:pStyle w:val="a0"/>
        <w:rPr>
          <w:rFonts w:ascii="仿宋_GB2312"/>
          <w:sz w:val="15"/>
        </w:rPr>
      </w:pPr>
    </w:p>
    <w:p w14:paraId="03B16A67" w14:textId="11B79F32" w:rsidR="00AD12E6" w:rsidRDefault="00AD12E6" w:rsidP="00AD12E6">
      <w:pPr>
        <w:pStyle w:val="a0"/>
        <w:tabs>
          <w:tab w:val="left" w:pos="4731"/>
        </w:tabs>
        <w:ind w:left="882"/>
        <w:rPr>
          <w:rFonts w:ascii="仿宋_GB2312" w:eastAsia="仿宋_GB2312"/>
          <w:sz w:val="24"/>
          <w:szCs w:val="24"/>
        </w:rPr>
      </w:pPr>
      <w:r w:rsidRPr="00AD12E6">
        <w:rPr>
          <w:rFonts w:ascii="仿宋_GB2312" w:eastAsia="仿宋_GB2312" w:hint="eastAsia"/>
          <w:spacing w:val="-1"/>
          <w:sz w:val="24"/>
          <w:szCs w:val="24"/>
        </w:rPr>
        <w:t>党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支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部名</w:t>
      </w:r>
      <w:r w:rsidRPr="00AD12E6">
        <w:rPr>
          <w:rFonts w:ascii="仿宋_GB2312" w:eastAsia="仿宋_GB2312" w:hint="eastAsia"/>
          <w:spacing w:val="-3"/>
          <w:sz w:val="24"/>
          <w:szCs w:val="24"/>
        </w:rPr>
        <w:t>称</w:t>
      </w:r>
      <w:r w:rsidRPr="00AD12E6">
        <w:rPr>
          <w:rFonts w:ascii="仿宋_GB2312" w:eastAsia="仿宋_GB2312" w:hint="eastAsia"/>
          <w:spacing w:val="-1"/>
          <w:sz w:val="24"/>
          <w:szCs w:val="24"/>
        </w:rPr>
        <w:t>：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 xml:space="preserve"> </w:t>
      </w:r>
      <w:r w:rsidRPr="00AD12E6">
        <w:rPr>
          <w:rFonts w:ascii="仿宋_GB2312" w:eastAsia="仿宋_GB2312" w:hint="eastAsia"/>
          <w:sz w:val="24"/>
          <w:szCs w:val="24"/>
          <w:u w:val="single"/>
        </w:rPr>
        <w:tab/>
      </w:r>
      <w:r w:rsidRPr="00AD12E6">
        <w:rPr>
          <w:rFonts w:ascii="仿宋_GB2312" w:eastAsia="仿宋_GB2312" w:hint="eastAsia"/>
          <w:sz w:val="24"/>
          <w:szCs w:val="24"/>
        </w:rPr>
        <w:t>（中共中山大学旅游学院委员会 代章）</w:t>
      </w:r>
    </w:p>
    <w:p w14:paraId="4C62FC6F" w14:textId="1E2FCC9A" w:rsidR="0013662E" w:rsidRPr="00AD12E6" w:rsidRDefault="0013662E" w:rsidP="00AD12E6">
      <w:pPr>
        <w:pStyle w:val="a0"/>
        <w:tabs>
          <w:tab w:val="left" w:pos="4731"/>
        </w:tabs>
        <w:ind w:left="882"/>
        <w:rPr>
          <w:rFonts w:ascii="仿宋_GB2312" w:eastAsia="仿宋_GB2312" w:hint="eastAsia"/>
          <w:sz w:val="24"/>
          <w:szCs w:val="24"/>
        </w:rPr>
      </w:pPr>
      <w:r w:rsidRPr="0013662E">
        <w:rPr>
          <w:rFonts w:ascii="仿宋_GB2312" w:eastAsia="仿宋_GB2312" w:hint="eastAsia"/>
          <w:sz w:val="24"/>
          <w:szCs w:val="24"/>
        </w:rPr>
        <w:t>时间：</w:t>
      </w:r>
      <w:r w:rsidRPr="0013662E">
        <w:rPr>
          <w:rFonts w:ascii="仿宋_GB2312" w:eastAsia="仿宋_GB2312"/>
          <w:sz w:val="24"/>
          <w:szCs w:val="24"/>
        </w:rPr>
        <w:t>2024年xx月xx日</w:t>
      </w:r>
    </w:p>
    <w:tbl>
      <w:tblPr>
        <w:tblW w:w="419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8"/>
        <w:gridCol w:w="1138"/>
        <w:gridCol w:w="1981"/>
        <w:gridCol w:w="2957"/>
      </w:tblGrid>
      <w:tr w:rsidR="00AD12E6" w14:paraId="11575CA9" w14:textId="77777777" w:rsidTr="00067386">
        <w:trPr>
          <w:trHeight w:val="510"/>
          <w:jc w:val="center"/>
        </w:trPr>
        <w:tc>
          <w:tcPr>
            <w:tcW w:w="2183" w:type="pct"/>
            <w:gridSpan w:val="2"/>
          </w:tcPr>
          <w:p w14:paraId="484BA438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发展对象姓名</w:t>
            </w:r>
          </w:p>
        </w:tc>
        <w:tc>
          <w:tcPr>
            <w:tcW w:w="2817" w:type="pct"/>
            <w:gridSpan w:val="2"/>
          </w:tcPr>
          <w:p w14:paraId="18E7D808" w14:textId="77777777" w:rsidR="00AD12E6" w:rsidRPr="00AD12E6" w:rsidRDefault="00AD12E6" w:rsidP="0006738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AD12E6" w14:paraId="046E7139" w14:textId="77777777" w:rsidTr="00067386">
        <w:trPr>
          <w:trHeight w:val="510"/>
          <w:jc w:val="center"/>
        </w:trPr>
        <w:tc>
          <w:tcPr>
            <w:tcW w:w="1534" w:type="pct"/>
          </w:tcPr>
          <w:p w14:paraId="5F8A8A3F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同意吸收入党</w:t>
            </w:r>
          </w:p>
        </w:tc>
        <w:tc>
          <w:tcPr>
            <w:tcW w:w="1779" w:type="pct"/>
            <w:gridSpan w:val="2"/>
          </w:tcPr>
          <w:p w14:paraId="60E67E55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不同意吸收入党</w:t>
            </w:r>
          </w:p>
        </w:tc>
        <w:tc>
          <w:tcPr>
            <w:tcW w:w="1687" w:type="pct"/>
          </w:tcPr>
          <w:p w14:paraId="05896EDB" w14:textId="77777777" w:rsidR="00AD12E6" w:rsidRPr="00AD12E6" w:rsidRDefault="00AD12E6" w:rsidP="00067386">
            <w:pPr>
              <w:pStyle w:val="TableParagraph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D12E6">
              <w:rPr>
                <w:rFonts w:ascii="仿宋_GB2312" w:eastAsia="仿宋_GB2312" w:hint="eastAsia"/>
                <w:sz w:val="24"/>
                <w:szCs w:val="24"/>
              </w:rPr>
              <w:t>弃权</w:t>
            </w:r>
          </w:p>
        </w:tc>
      </w:tr>
      <w:tr w:rsidR="00AD12E6" w14:paraId="0B592AC9" w14:textId="77777777" w:rsidTr="00067386">
        <w:trPr>
          <w:trHeight w:val="510"/>
          <w:jc w:val="center"/>
        </w:trPr>
        <w:tc>
          <w:tcPr>
            <w:tcW w:w="1534" w:type="pct"/>
          </w:tcPr>
          <w:p w14:paraId="1BFA4AE3" w14:textId="77777777" w:rsidR="00AD12E6" w:rsidRDefault="00AD12E6" w:rsidP="00067386">
            <w:pPr>
              <w:pStyle w:val="TableParagraph"/>
              <w:spacing w:before="40"/>
              <w:ind w:left="1255" w:right="125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779" w:type="pct"/>
            <w:gridSpan w:val="2"/>
          </w:tcPr>
          <w:p w14:paraId="6C179C43" w14:textId="77777777" w:rsidR="00AD12E6" w:rsidRDefault="00AD12E6" w:rsidP="0006738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87" w:type="pct"/>
          </w:tcPr>
          <w:p w14:paraId="60D2A036" w14:textId="77777777" w:rsidR="00AD12E6" w:rsidRDefault="00AD12E6" w:rsidP="00067386">
            <w:pPr>
              <w:pStyle w:val="TableParagraph"/>
              <w:rPr>
                <w:rFonts w:ascii="Times New Roman"/>
              </w:rPr>
            </w:pPr>
          </w:p>
        </w:tc>
      </w:tr>
      <w:tr w:rsidR="00AD12E6" w14:paraId="5B90DCCF" w14:textId="77777777" w:rsidTr="00067386">
        <w:trPr>
          <w:trHeight w:val="1153"/>
          <w:jc w:val="center"/>
        </w:trPr>
        <w:tc>
          <w:tcPr>
            <w:tcW w:w="5000" w:type="pct"/>
            <w:gridSpan w:val="4"/>
          </w:tcPr>
          <w:p w14:paraId="76CB1B76" w14:textId="77777777" w:rsidR="00AD12E6" w:rsidRDefault="00AD12E6" w:rsidP="00067386">
            <w:pPr>
              <w:pStyle w:val="TableParagraph"/>
              <w:spacing w:before="21" w:line="281" w:lineRule="exact"/>
              <w:ind w:left="107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说明：</w:t>
            </w:r>
          </w:p>
          <w:p w14:paraId="68E971C7" w14:textId="77777777" w:rsidR="00AD12E6" w:rsidRDefault="00AD12E6" w:rsidP="00067386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before="2" w:line="237" w:lineRule="auto"/>
              <w:ind w:right="95" w:firstLine="0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hint="eastAsia"/>
                <w:spacing w:val="-5"/>
              </w:rPr>
              <w:t>有表决权的正式党员在表决意见栏的选项中选择一项画“</w:t>
            </w:r>
            <w:r>
              <w:rPr>
                <w:spacing w:val="-3"/>
              </w:rPr>
              <w:t>〇</w:t>
            </w:r>
            <w:r>
              <w:rPr>
                <w:rFonts w:ascii="仿宋_GB2312" w:eastAsia="仿宋_GB2312" w:hAnsi="仿宋_GB2312" w:hint="eastAsia"/>
                <w:spacing w:val="-36"/>
              </w:rPr>
              <w:t>”（</w:t>
            </w:r>
            <w:r>
              <w:rPr>
                <w:rFonts w:ascii="仿宋_GB2312" w:eastAsia="仿宋_GB2312" w:hAnsi="仿宋_GB2312" w:hint="eastAsia"/>
                <w:spacing w:val="-3"/>
              </w:rPr>
              <w:t>选择两项或两项以上的，为无效票；不作选择的，视作弃权票</w:t>
            </w:r>
            <w:r>
              <w:rPr>
                <w:rFonts w:ascii="仿宋_GB2312" w:eastAsia="仿宋_GB2312" w:hAnsi="仿宋_GB2312" w:hint="eastAsia"/>
              </w:rPr>
              <w:t>）；</w:t>
            </w:r>
          </w:p>
          <w:p w14:paraId="5EBEDF7E" w14:textId="77777777" w:rsidR="00AD12E6" w:rsidRDefault="00AD12E6" w:rsidP="00067386">
            <w:pPr>
              <w:pStyle w:val="TableParagraph"/>
              <w:numPr>
                <w:ilvl w:val="0"/>
                <w:numId w:val="1"/>
              </w:numPr>
              <w:tabs>
                <w:tab w:val="left" w:pos="330"/>
              </w:tabs>
              <w:spacing w:line="271" w:lineRule="exact"/>
              <w:ind w:left="329" w:hanging="223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pacing w:val="-3"/>
              </w:rPr>
              <w:t>票决实行无记名投票方式。</w:t>
            </w:r>
          </w:p>
        </w:tc>
      </w:tr>
    </w:tbl>
    <w:p w14:paraId="7EAAA198" w14:textId="77777777" w:rsidR="00AD12E6" w:rsidRDefault="00AD12E6" w:rsidP="00AD12E6"/>
    <w:p w14:paraId="79E3351C" w14:textId="77777777" w:rsidR="007976DE" w:rsidRDefault="007976DE"/>
    <w:sectPr w:rsidR="007976DE" w:rsidSect="00AD12E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C435" w14:textId="77777777" w:rsidR="009D4255" w:rsidRDefault="009D4255" w:rsidP="001E4D70">
      <w:r>
        <w:separator/>
      </w:r>
    </w:p>
  </w:endnote>
  <w:endnote w:type="continuationSeparator" w:id="0">
    <w:p w14:paraId="484988BC" w14:textId="77777777" w:rsidR="009D4255" w:rsidRDefault="009D4255" w:rsidP="001E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E9A4" w14:textId="77777777" w:rsidR="009D4255" w:rsidRDefault="009D4255" w:rsidP="001E4D70">
      <w:r>
        <w:separator/>
      </w:r>
    </w:p>
  </w:footnote>
  <w:footnote w:type="continuationSeparator" w:id="0">
    <w:p w14:paraId="24650E64" w14:textId="77777777" w:rsidR="009D4255" w:rsidRDefault="009D4255" w:rsidP="001E4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9F4F4D"/>
    <w:multiLevelType w:val="multilevel"/>
    <w:tmpl w:val="9D9F4F4D"/>
    <w:lvl w:ilvl="0">
      <w:start w:val="1"/>
      <w:numFmt w:val="decimal"/>
      <w:lvlText w:val="%1."/>
      <w:lvlJc w:val="left"/>
      <w:pPr>
        <w:ind w:left="107" w:hanging="222"/>
      </w:pPr>
      <w:rPr>
        <w:rFonts w:ascii="仿宋_GB2312" w:eastAsia="仿宋_GB2312" w:hAnsi="仿宋_GB2312" w:cs="仿宋_GB2312" w:hint="default"/>
        <w:spacing w:val="-1"/>
        <w:w w:val="100"/>
        <w:sz w:val="20"/>
        <w:szCs w:val="20"/>
        <w:lang w:val="zh-CN" w:eastAsia="zh-CN" w:bidi="zh-CN"/>
      </w:rPr>
    </w:lvl>
    <w:lvl w:ilvl="1">
      <w:numFmt w:val="bullet"/>
      <w:lvlText w:val="•"/>
      <w:lvlJc w:val="left"/>
      <w:pPr>
        <w:ind w:left="870" w:hanging="2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640" w:hanging="2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410" w:hanging="2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180" w:hanging="2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951" w:hanging="2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721" w:hanging="2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491" w:hanging="2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261" w:hanging="222"/>
      </w:pPr>
      <w:rPr>
        <w:rFonts w:hint="default"/>
        <w:lang w:val="zh-CN" w:eastAsia="zh-CN" w:bidi="zh-CN"/>
      </w:rPr>
    </w:lvl>
  </w:abstractNum>
  <w:abstractNum w:abstractNumId="1" w15:restartNumberingAfterBreak="0">
    <w:nsid w:val="192B173A"/>
    <w:multiLevelType w:val="multilevel"/>
    <w:tmpl w:val="192B173A"/>
    <w:lvl w:ilvl="0">
      <w:start w:val="1"/>
      <w:numFmt w:val="decimal"/>
      <w:lvlText w:val="%1."/>
      <w:lvlJc w:val="left"/>
      <w:pPr>
        <w:ind w:left="107" w:hanging="222"/>
      </w:pPr>
      <w:rPr>
        <w:rFonts w:ascii="仿宋_GB2312" w:eastAsia="仿宋_GB2312" w:hAnsi="仿宋_GB2312" w:cs="仿宋_GB2312" w:hint="default"/>
        <w:spacing w:val="-1"/>
        <w:w w:val="100"/>
        <w:sz w:val="20"/>
        <w:szCs w:val="20"/>
        <w:lang w:val="zh-CN" w:eastAsia="zh-CN" w:bidi="zh-CN"/>
      </w:rPr>
    </w:lvl>
    <w:lvl w:ilvl="1">
      <w:numFmt w:val="bullet"/>
      <w:lvlText w:val="•"/>
      <w:lvlJc w:val="left"/>
      <w:pPr>
        <w:ind w:left="870" w:hanging="2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640" w:hanging="2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410" w:hanging="2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180" w:hanging="2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3951" w:hanging="2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721" w:hanging="2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491" w:hanging="2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261" w:hanging="222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DE"/>
    <w:rsid w:val="0013662E"/>
    <w:rsid w:val="001E4D70"/>
    <w:rsid w:val="002E63BF"/>
    <w:rsid w:val="0056574F"/>
    <w:rsid w:val="007976DE"/>
    <w:rsid w:val="009D4255"/>
    <w:rsid w:val="00AD12E6"/>
    <w:rsid w:val="00D8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0DDBE1"/>
  <w15:chartTrackingRefBased/>
  <w15:docId w15:val="{5E2C3214-6041-43D9-929A-B51883C1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AD12E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E4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E4D7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E4D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E4D70"/>
    <w:rPr>
      <w:sz w:val="18"/>
      <w:szCs w:val="18"/>
    </w:rPr>
  </w:style>
  <w:style w:type="paragraph" w:styleId="a0">
    <w:name w:val="Body Text"/>
    <w:basedOn w:val="a"/>
    <w:link w:val="a8"/>
    <w:uiPriority w:val="1"/>
    <w:qFormat/>
    <w:rsid w:val="001E4D70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1E4D70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1E4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中山大学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H Samantha</cp:lastModifiedBy>
  <cp:revision>3</cp:revision>
  <dcterms:created xsi:type="dcterms:W3CDTF">2024-03-06T01:29:00Z</dcterms:created>
  <dcterms:modified xsi:type="dcterms:W3CDTF">2024-05-28T10:37:00Z</dcterms:modified>
</cp:coreProperties>
</file>